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6"/>
    <w:p>
      <w:pPr>
        <w:pStyle w:val="Heading1"/>
      </w:pPr>
      <w:r>
        <w:t xml:space="preserve">Homiletics Analysis: Genesis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16 narrates Sarai’s initiative to resolve the problem of her barrenness by giving her Egyptian servant Hagar to Abram as a wife, so that Abram might have a child through her. The plan appears culturally reasonable and arguably pragmatic — Sarai herself frames it as the LORD’s doing in withholding children from her. Abram complies without recorded objection. Hagar conceives, and the power dynamic immediately shifts: Hagar despises her mistress, Sarai blames Abram, Abram returns Hagar to Sarai’s authority, and Sarai deals harshly with her until Hagar flees into the wilderness. There the Angel of the LORD finds Hagar, addresses her by name, commands her to return, and delivers a remarkable promise concerning the son she carries — Ishmael, whose name and character are spelled out in divine oracle. Hagar responds with a theophanic recognition, naming God</w:t>
      </w:r>
      <w:r>
        <w:t xml:space="preserve"> </w:t>
      </w:r>
      <w:r>
        <w:rPr>
          <w:i/>
          <w:iCs/>
        </w:rPr>
        <w:t xml:space="preserve">El Roi</w:t>
      </w:r>
      <w:r>
        <w:t xml:space="preserve"> </w:t>
      </w:r>
      <w:r>
        <w:t xml:space="preserve">—</w:t>
      </w:r>
      <w:r>
        <w:t xml:space="preserve"> </w:t>
      </w:r>
      <w:r>
        <w:t xml:space="preserve">“the God who sees me”</w:t>
      </w:r>
      <w:r>
        <w:t xml:space="preserve"> </w:t>
      </w:r>
      <w:r>
        <w:t xml:space="preserve">— and the well is named Beer-lahai-roi. The chapter closes with Ishmael’s birth and Abram’s age at the time. The chapter is a compact narrative of human impatience colliding with divine faithfulness: Abram and Sarai reach for the promise through human means, and the consequences ripple through persons and peoples.</w:t>
      </w:r>
    </w:p>
    <w:p>
      <w:pPr>
        <w:pStyle w:val="BodyText"/>
      </w:pPr>
      <w:r>
        <w:rPr>
          <w:b/>
          <w:bCs/>
        </w:rPr>
        <w:t xml:space="preserve">This Text — Intent</w:t>
      </w:r>
    </w:p>
    <w:p>
      <w:pPr>
        <w:pStyle w:val="BodyText"/>
      </w:pPr>
      <w:r>
        <w:t xml:space="preserve">God is exposing what happens when His people attempt to secure His promises through their own engineering, and simultaneously demonstrating that His grace is not confined to the people who act in faith — it extends even to those swept up in the fallout of their failures. The intent operates on two tracks simultaneously: (1) to confront the reader with the cost and futility of engineering divine promises through human strategy; and (2) to arrest the reader with the astonishing grace of a God who sees and pursues the overlooked — Hagar, the Egyptian, the servant, the one who did not ask to be part of this story. The reader is meant to feel both the weight of Abram and Sarai’s failure and the wonder of a God who meets the abandoned in the wilderness.</w:t>
      </w:r>
    </w:p>
    <w:p>
      <w:r>
        <w:pict>
          <v:rect style="width:0;height:1.5pt" o:hralign="center" o:hrstd="t" o:hr="t"/>
        </w:pict>
      </w:r>
    </w:p>
    <w:p>
      <w:pPr>
        <w:pStyle w:val="FirstParagraph"/>
      </w:pPr>
      <w:r>
        <w:rPr>
          <w:b/>
          <w:bCs/>
        </w:rPr>
        <w:t xml:space="preserve">Subject Sentence:</w:t>
      </w:r>
      <w:r>
        <w:t xml:space="preserve"> </w:t>
      </w:r>
      <w:r>
        <w:t xml:space="preserve">Human scheming to secure God’s promise produces only conflict — yet God sees the forgotten.</w:t>
      </w:r>
    </w:p>
    <w:p>
      <w:r>
        <w:pict>
          <v:rect style="width:0;height:1.5pt" o:hralign="center" o:hrstd="t" o:hr="t"/>
        </w:pict>
      </w:r>
    </w:p>
    <w:p>
      <w:pPr>
        <w:pStyle w:val="FirstParagraph"/>
      </w:pPr>
      <w:r>
        <w:rPr>
          <w:b/>
          <w:bCs/>
        </w:rPr>
        <w:t xml:space="preserve">Primary Claim:</w:t>
      </w:r>
      <w:r>
        <w:t xml:space="preserve"> </w:t>
      </w:r>
      <w:r>
        <w:t xml:space="preserve">When God’s people take the promise into their own hands, they generate suffering they cannot resolve — but the God who gave the promise sees even those caught in the wreckage, and His grace reaches further than human failure can extend.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“cultural legitimacy”</w:t>
      </w:r>
      <w:r>
        <w:rPr>
          <w:b/>
          <w:bCs/>
        </w:rPr>
        <w:t xml:space="preserve"> </w:t>
      </w:r>
      <w:r>
        <w:rPr>
          <w:b/>
          <w:bCs/>
        </w:rPr>
        <w:t xml:space="preserve">question</w:t>
      </w:r>
      <w:r>
        <w:t xml:space="preserve">: Some interpreters, particularly those working from ancient Near Eastern parallel texts, argue that Abram and Sarai’s action was not morally culpable — it was culturally standard practice (the Nuzi parallels to surrogate-wife arrangements are frequently cited), and therefore the chapter should be read as morally neutral narrative without implicit critique. This reading must be qualified significantly. The text does not require us to import a modern sexual ethics framework to identify the problem here. The narrative’s own structure provides the critique: the action Sarai initiates is explicitly framed as circumventing the LORD’s promise (Genesis 15:4 already specified Abram’s own offspring; the covenant was not conditioned on Sarai’s biological contribution, but neither did it invite this maneuver). The consequences — conflict, harshness, flight, a son who is described as living</w:t>
      </w:r>
      <w:r>
        <w:t xml:space="preserve"> </w:t>
      </w:r>
      <w:r>
        <w:t xml:space="preserve">“against everyone”</w:t>
      </w:r>
      <w:r>
        <w:t xml:space="preserve"> </w:t>
      </w:r>
      <w:r>
        <w:t xml:space="preserve">— are the narrative’s own verdict on the strategy. Cultural normalcy has never been the biblical standard for covenant fidelity. The Reformed reading acknowledges the cultural background without allowing it to neutralize the implicit rebuke.</w:t>
      </w:r>
    </w:p>
    <w:p>
      <w:pPr>
        <w:pStyle w:val="BodyText"/>
      </w:pPr>
      <w:r>
        <w:rPr>
          <w:b/>
          <w:bCs/>
        </w:rPr>
        <w:t xml:space="preserve">Hagar’s theological status</w:t>
      </w:r>
      <w:r>
        <w:t xml:space="preserve">: A second significant interpretive issue concerns what to make of Hagar’s encounter with the Angel of the LORD and her reception of divine oracle and promise. Some traditions read this minimally — Hagar is a peripheral character; the oracle about Ishmael is not salvific in scope; her naming of God is presented as her personal response, not a normative theological category. Others (particularly from liberation theology and African theological traditions) read Hagar as a primary figure — the first person to name God in Scripture, the recipient of a divine promise, a type of the marginalized who receive special divine attention. The Reformed reading acknowledges the genuine theological force of the liberation tradition’s observation without adopting its interpretive method. Hagar is not a peripheral character — the text gives her disproportionate narrative attention. She</w:t>
      </w:r>
      <w:r>
        <w:t xml:space="preserve"> </w:t>
      </w:r>
      <w:r>
        <w:rPr>
          <w:i/>
          <w:iCs/>
        </w:rPr>
        <w:t xml:space="preserve">is</w:t>
      </w:r>
      <w:r>
        <w:t xml:space="preserve"> </w:t>
      </w:r>
      <w:r>
        <w:t xml:space="preserve">the first person in Scripture to name God. She does receive a genuine divine promise. These are not incidental. The text is making a deliberate theological point about the reach of divine grace. However, the liberation reading tends to reframe the chapter so that Hagar becomes the theological center and Abram and Sarai’s failure becomes the background. The text’s structure does not support this inversion: the chapter opens and closes with Abram, the divine encounter with Hagar is embedded within the narrative of covenant-family failure, and the oracle about Ishmael is explicitly framed in terms of his relationship to his brothers — he is</w:t>
      </w:r>
      <w:r>
        <w:t xml:space="preserve"> </w:t>
      </w:r>
      <w:r>
        <w:rPr>
          <w:i/>
          <w:iCs/>
        </w:rPr>
        <w:t xml:space="preserve">not</w:t>
      </w:r>
      <w:r>
        <w:t xml:space="preserve"> </w:t>
      </w:r>
      <w:r>
        <w:t xml:space="preserve">the covenant heir. The Reformed reading holds both tracks together: the chapter is about the cost of impatience</w:t>
      </w:r>
      <w:r>
        <w:t xml:space="preserve"> </w:t>
      </w:r>
      <w:r>
        <w:rPr>
          <w:i/>
          <w:iCs/>
        </w:rPr>
        <w:t xml:space="preserve">and</w:t>
      </w:r>
      <w:r>
        <w:t xml:space="preserve"> </w:t>
      </w:r>
      <w:r>
        <w:t xml:space="preserve">the reach of grace, without allowing either to absorb the other.</w:t>
      </w:r>
    </w:p>
    <w:p>
      <w:pPr>
        <w:pStyle w:val="BodyText"/>
      </w:pPr>
      <w:r>
        <w:rPr>
          <w:b/>
          <w:bCs/>
        </w:rPr>
        <w:t xml:space="preserve">The Angel of the LORD</w:t>
      </w:r>
      <w:r>
        <w:t xml:space="preserve">: Most Reformed interpreters read the Angel of the LORD in Genesis 16 as a Christophany — a pre-incarnate appearance of the second person of the Trinity. This is the most coherent reading of the full canonical pattern of Angel of the LORD appearances, particularly given that Hagar responds as one who has</w:t>
      </w:r>
      <w:r>
        <w:t xml:space="preserve"> </w:t>
      </w:r>
      <w:r>
        <w:t xml:space="preserve">“seen God”</w:t>
      </w:r>
      <w:r>
        <w:t xml:space="preserve"> </w:t>
      </w:r>
      <w:r>
        <w:t xml:space="preserve">and yet lived (v. 13), and the text does not correct this perception. This has significance for the Primary Claim: the One who pursues Hagar in the wilderness is not a subordinate divine messenger but the LORD Himself — the same LORD whose promise Abram and Sarai have just attempted to manage.</w:t>
      </w:r>
    </w:p>
    <w:p>
      <w:pPr>
        <w:pStyle w:val="BodyText"/>
      </w:pPr>
      <w:r>
        <w:rPr>
          <w:b/>
          <w:bCs/>
        </w:rPr>
        <w:t xml:space="preserve">The Reformed verdict</w:t>
      </w:r>
      <w:r>
        <w:t xml:space="preserve">: Genesis 16 is a passage about covenant impatience and its consequences, framed within a narrative of remarkable divine grace toward those who bear the cost of other people’s faithlessness. The cultural-legitimacy reading softens the critique beyond what the text supports. The liberation reading correctly identifies the theological significance of Hagar but inverts the narrative’s own structure. The Christophanic reading of the Angel of the LORD is warranted and theologically significant.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15:1–6</w:t>
      </w:r>
      <w:r>
        <w:t xml:space="preserve"> </w:t>
      </w:r>
      <w:r>
        <w:t xml:space="preserve">— The covenant promise of offspring from Abram’s own body, already given before chapter 16, establishes the standard against which Sarai’s plan is measured. The</w:t>
      </w:r>
      <w:r>
        <w:t xml:space="preserve"> </w:t>
      </w:r>
      <w:r>
        <w:t xml:space="preserve">“faith counted as righteousness”</w:t>
      </w:r>
      <w:r>
        <w:t xml:space="preserve"> </w:t>
      </w:r>
      <w:r>
        <w:t xml:space="preserve">moment is the immediate backdrop; chapter 16 shows that faith giving way to pragmatism within the same generation.</w:t>
      </w:r>
    </w:p>
    <w:p>
      <w:pPr>
        <w:numPr>
          <w:ilvl w:val="0"/>
          <w:numId w:val="1001"/>
        </w:numPr>
      </w:pPr>
      <w:r>
        <w:rPr>
          <w:b/>
          <w:bCs/>
        </w:rPr>
        <w:t xml:space="preserve">Genesis 21:9–21</w:t>
      </w:r>
      <w:r>
        <w:t xml:space="preserve"> </w:t>
      </w:r>
      <w:r>
        <w:t xml:space="preserve">— The expulsion of Hagar and Ishmael, and God’s second wilderness provision for them, completes the arc begun in chapter 16. God’s words in 21:18 (</w:t>
      </w:r>
      <w:r>
        <w:t xml:space="preserve">“I will make him into a great nation”</w:t>
      </w:r>
      <w:r>
        <w:t xml:space="preserve">) confirm that the promise made in chapter 16 was genuine. God’s faithfulness to Hagar is not a one-time rescue but a sustained covenant-like commitment to one outside the covenant line.</w:t>
      </w:r>
    </w:p>
    <w:p>
      <w:pPr>
        <w:numPr>
          <w:ilvl w:val="0"/>
          <w:numId w:val="1001"/>
        </w:numPr>
      </w:pPr>
      <w:r>
        <w:rPr>
          <w:b/>
          <w:bCs/>
        </w:rPr>
        <w:t xml:space="preserve">Galatians 4:21–31</w:t>
      </w:r>
      <w:r>
        <w:t xml:space="preserve"> </w:t>
      </w:r>
      <w:r>
        <w:t xml:space="preserve">— Paul uses Hagar and Ishmael typologically to represent the covenant of law/works, and Sarah and Isaac to represent the covenant of promise. This is the passage’s most direct New Testament canonical extension. Paul is not repudiating Hagar as a person but using the historical narrative to make the point that the</w:t>
      </w:r>
      <w:r>
        <w:t xml:space="preserve"> </w:t>
      </w:r>
      <w:r>
        <w:t xml:space="preserve">“child of the flesh”</w:t>
      </w:r>
      <w:r>
        <w:t xml:space="preserve"> </w:t>
      </w:r>
      <w:r>
        <w:t xml:space="preserve">(produced by human effort to secure divine promise) and the</w:t>
      </w:r>
      <w:r>
        <w:t xml:space="preserve"> </w:t>
      </w:r>
      <w:r>
        <w:t xml:space="preserve">“child of the promise”</w:t>
      </w:r>
      <w:r>
        <w:t xml:space="preserve"> </w:t>
      </w:r>
      <w:r>
        <w:t xml:space="preserve">(produced by divine action) represent two fundamentally different postures before God.</w:t>
      </w:r>
    </w:p>
    <w:p>
      <w:pPr>
        <w:numPr>
          <w:ilvl w:val="0"/>
          <w:numId w:val="1001"/>
        </w:numPr>
      </w:pPr>
      <w:r>
        <w:rPr>
          <w:b/>
          <w:bCs/>
        </w:rPr>
        <w:t xml:space="preserve">Romans 9:6–13</w:t>
      </w:r>
      <w:r>
        <w:t xml:space="preserve"> </w:t>
      </w:r>
      <w:r>
        <w:t xml:space="preserve">— Paul’s argument that</w:t>
      </w:r>
      <w:r>
        <w:t xml:space="preserve"> </w:t>
      </w:r>
      <w:r>
        <w:t xml:space="preserve">“not all Israel is Israel”</w:t>
      </w:r>
      <w:r>
        <w:t xml:space="preserve"> </w:t>
      </w:r>
      <w:r>
        <w:t xml:space="preserve">— that the covenant promise does not flow through natural descent or human arrangement but through divine election and promise — is grounded in the Isaac/Ishmael and Jacob/Esau narratives. Genesis 16’s implicit critique of the</w:t>
      </w:r>
      <w:r>
        <w:t xml:space="preserve"> </w:t>
      </w:r>
      <w:r>
        <w:t xml:space="preserve">“flesh”</w:t>
      </w:r>
      <w:r>
        <w:t xml:space="preserve"> </w:t>
      </w:r>
      <w:r>
        <w:t xml:space="preserve">strategy is the narrative substrate for Romans 9’s theology.</w:t>
      </w:r>
    </w:p>
    <w:p>
      <w:pPr>
        <w:numPr>
          <w:ilvl w:val="0"/>
          <w:numId w:val="1001"/>
        </w:numPr>
      </w:pPr>
      <w:r>
        <w:rPr>
          <w:b/>
          <w:bCs/>
        </w:rPr>
        <w:t xml:space="preserve">John 4:1–26</w:t>
      </w:r>
      <w:r>
        <w:t xml:space="preserve"> </w:t>
      </w:r>
      <w:r>
        <w:t xml:space="preserve">— The Samaritan woman at the well provides a New Testament resonance with Hagar’s wilderness encounter: a marginalized, foreign woman — one outside the covenant community’s center — is met by the Lord at a well, seen fully, addressed personally, and given a word of grace and promise. The pattern of</w:t>
      </w:r>
      <w:r>
        <w:t xml:space="preserve"> </w:t>
      </w:r>
      <w:r>
        <w:rPr>
          <w:i/>
          <w:iCs/>
        </w:rPr>
        <w:t xml:space="preserve">El Roi</w:t>
      </w:r>
      <w:r>
        <w:t xml:space="preserve"> </w:t>
      </w:r>
      <w:r>
        <w:t xml:space="preserve">pursuing the overlooked recurs in the ministry of Jesus.</w:t>
      </w:r>
    </w:p>
    <w:p>
      <w:r>
        <w:pict>
          <v:rect style="width:0;height:1.5pt" o:hralign="center" o:hrstd="t" o:hr="t"/>
        </w:pict>
      </w:r>
    </w:p>
    <w:p>
      <w:pPr>
        <w:pStyle w:val="FirstParagraph"/>
      </w:pPr>
      <w:r>
        <w:rPr>
          <w:b/>
          <w:bCs/>
        </w:rPr>
        <w:t xml:space="preserve">Aim:</w:t>
      </w:r>
      <w:r>
        <w:t xml:space="preserve"> </w:t>
      </w:r>
      <w:r>
        <w:t xml:space="preserve">To lead the reader to recognize both the subtle self-trust embedded in their own attempts to secure what only God can give, and the astonishing grace of a God who pursues even those caught in the wreckage of others’ faithlessness.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16:1</w:t>
            </w:r>
          </w:p>
        </w:tc>
        <w:tc>
          <w:tcPr/>
          <w:p>
            <w:pPr>
              <w:pStyle w:val="Compact"/>
            </w:pPr>
            <w:r>
              <w:t xml:space="preserve">Sarai is introduced as barren; she has an Egyptian servant named Hagar</w:t>
            </w:r>
          </w:p>
        </w:tc>
        <w:tc>
          <w:tcPr/>
          <w:p>
            <w:pPr>
              <w:pStyle w:val="Compact"/>
            </w:pPr>
            <w:r>
              <w:t xml:space="preserve">Barrenness is the presenting problem; Hagar is identified as Egyptian — an outsider</w:t>
            </w:r>
          </w:p>
        </w:tc>
      </w:tr>
      <w:tr>
        <w:tc>
          <w:tcPr/>
          <w:p>
            <w:pPr>
              <w:pStyle w:val="Compact"/>
            </w:pPr>
            <w:r>
              <w:t xml:space="preserve">16:2</w:t>
            </w:r>
          </w:p>
        </w:tc>
        <w:tc>
          <w:tcPr/>
          <w:p>
            <w:pPr>
              <w:pStyle w:val="Compact"/>
            </w:pPr>
            <w:r>
              <w:t xml:space="preserve">Sarai proposes that Abram take Hagar as a wife so that she may</w:t>
            </w:r>
            <w:r>
              <w:t xml:space="preserve"> </w:t>
            </w:r>
            <w:r>
              <w:t xml:space="preserve">“obtain children through her”</w:t>
            </w:r>
            <w:r>
              <w:t xml:space="preserve">; she frames the LORD as the one who has withheld children from her</w:t>
            </w:r>
          </w:p>
        </w:tc>
        <w:tc>
          <w:tcPr/>
          <w:p>
            <w:pPr>
              <w:pStyle w:val="Compact"/>
            </w:pPr>
            <w:r>
              <w:t xml:space="preserve">Sarai’s theology is partly correct (the LORD controls the womb) but her conclusion is her own — the text does not endorse the plan</w:t>
            </w:r>
          </w:p>
        </w:tc>
      </w:tr>
      <w:tr>
        <w:tc>
          <w:tcPr/>
          <w:p>
            <w:pPr>
              <w:pStyle w:val="Compact"/>
            </w:pPr>
            <w:r>
              <w:t xml:space="preserve">16:3</w:t>
            </w:r>
          </w:p>
        </w:tc>
        <w:tc>
          <w:tcPr/>
          <w:p>
            <w:pPr>
              <w:pStyle w:val="Compact"/>
            </w:pPr>
            <w:r>
              <w:t xml:space="preserve">Abram agrees; Sarai gives Hagar to Abram as a wife; the time marker is given — ten years after arriving in Canaan</w:t>
            </w:r>
          </w:p>
        </w:tc>
        <w:tc>
          <w:tcPr/>
          <w:p>
            <w:pPr>
              <w:pStyle w:val="Compact"/>
            </w:pPr>
            <w:r>
              <w:t xml:space="preserve">Ten years of waiting. The length of the wait makes the failure more understandable — and does not excuse it</w:t>
            </w:r>
          </w:p>
        </w:tc>
      </w:tr>
      <w:tr>
        <w:tc>
          <w:tcPr/>
          <w:p>
            <w:pPr>
              <w:pStyle w:val="Compact"/>
            </w:pPr>
            <w:r>
              <w:t xml:space="preserve">16:4</w:t>
            </w:r>
          </w:p>
        </w:tc>
        <w:tc>
          <w:tcPr/>
          <w:p>
            <w:pPr>
              <w:pStyle w:val="Compact"/>
            </w:pPr>
            <w:r>
              <w:t xml:space="preserve">Hagar conceives; she despises Sarai</w:t>
            </w:r>
          </w:p>
        </w:tc>
        <w:tc>
          <w:tcPr/>
          <w:p>
            <w:pPr>
              <w:pStyle w:val="Compact"/>
            </w:pPr>
            <w:r>
              <w:t xml:space="preserve">Immediate consequence: the power dynamic fractures. The plan achieves its biological aim and immediately destabilizes the household</w:t>
            </w:r>
          </w:p>
        </w:tc>
      </w:tr>
      <w:tr>
        <w:tc>
          <w:tcPr/>
          <w:p>
            <w:pPr>
              <w:pStyle w:val="Compact"/>
            </w:pPr>
            <w:r>
              <w:t xml:space="preserve">16:5</w:t>
            </w:r>
          </w:p>
        </w:tc>
        <w:tc>
          <w:tcPr/>
          <w:p>
            <w:pPr>
              <w:pStyle w:val="Compact"/>
            </w:pPr>
            <w:r>
              <w:t xml:space="preserve">Sarai blames Abram for the contempt she is now experiencing; invokes the LORD as judge between them</w:t>
            </w:r>
          </w:p>
        </w:tc>
        <w:tc>
          <w:tcPr/>
          <w:p>
            <w:pPr>
              <w:pStyle w:val="Compact"/>
            </w:pPr>
            <w:r>
              <w:t xml:space="preserve">The irony is acute: Sarai proposed the plan, now holds Abram responsible for its consequences</w:t>
            </w:r>
          </w:p>
        </w:tc>
      </w:tr>
      <w:tr>
        <w:tc>
          <w:tcPr/>
          <w:p>
            <w:pPr>
              <w:pStyle w:val="Compact"/>
            </w:pPr>
            <w:r>
              <w:t xml:space="preserve">16:6</w:t>
            </w:r>
          </w:p>
        </w:tc>
        <w:tc>
          <w:tcPr/>
          <w:p>
            <w:pPr>
              <w:pStyle w:val="Compact"/>
            </w:pPr>
            <w:r>
              <w:t xml:space="preserve">Abram defers to Sarai’s authority over Hagar; Sarai deals harshly with Hagar; Hagar flees</w:t>
            </w:r>
          </w:p>
        </w:tc>
        <w:tc>
          <w:tcPr/>
          <w:p>
            <w:pPr>
              <w:pStyle w:val="Compact"/>
            </w:pPr>
            <w:r>
              <w:t xml:space="preserve">Abram’s second recorded failure of leadership in a domestic crisis (cf. Genesis 12). Hagar, the one with no agency in this arrangement, bears the cost</w:t>
            </w:r>
          </w:p>
        </w:tc>
      </w:tr>
      <w:tr>
        <w:tc>
          <w:tcPr/>
          <w:p>
            <w:pPr>
              <w:pStyle w:val="Compact"/>
            </w:pPr>
            <w:r>
              <w:t xml:space="preserve">16:7</w:t>
            </w:r>
          </w:p>
        </w:tc>
        <w:tc>
          <w:tcPr/>
          <w:p>
            <w:pPr>
              <w:pStyle w:val="Compact"/>
            </w:pPr>
            <w:r>
              <w:t xml:space="preserve">The Angel of the LORD finds Hagar by a spring in the wilderness on the way to Shur</w:t>
            </w:r>
          </w:p>
        </w:tc>
        <w:tc>
          <w:tcPr/>
          <w:p>
            <w:pPr>
              <w:pStyle w:val="Compact"/>
            </w:pPr>
            <w:r>
              <w:t xml:space="preserve">“Finds”</w:t>
            </w:r>
            <w:r>
              <w:t xml:space="preserve"> </w:t>
            </w:r>
            <w:r>
              <w:t xml:space="preserve">— she is not seeking God; God seeks her. Shur is toward Egypt — she is heading home</w:t>
            </w:r>
          </w:p>
        </w:tc>
      </w:tr>
      <w:tr>
        <w:tc>
          <w:tcPr/>
          <w:p>
            <w:pPr>
              <w:pStyle w:val="Compact"/>
            </w:pPr>
            <w:r>
              <w:t xml:space="preserve">16:8</w:t>
            </w:r>
          </w:p>
        </w:tc>
        <w:tc>
          <w:tcPr/>
          <w:p>
            <w:pPr>
              <w:pStyle w:val="Compact"/>
            </w:pPr>
            <w:r>
              <w:t xml:space="preserve">The Angel calls her by name —</w:t>
            </w:r>
            <w:r>
              <w:t xml:space="preserve"> </w:t>
            </w:r>
            <w:r>
              <w:t xml:space="preserve">“Hagar, servant of Sarai”</w:t>
            </w:r>
            <w:r>
              <w:t xml:space="preserve"> </w:t>
            </w:r>
            <w:r>
              <w:t xml:space="preserve">— and asks where she has come from and where she is going</w:t>
            </w:r>
          </w:p>
        </w:tc>
        <w:tc>
          <w:tcPr/>
          <w:p>
            <w:pPr>
              <w:pStyle w:val="Compact"/>
            </w:pPr>
            <w:r>
              <w:t xml:space="preserve">The naming is significant — she is seen and known. The questions are not for information but for encounter</w:t>
            </w:r>
          </w:p>
        </w:tc>
      </w:tr>
      <w:tr>
        <w:tc>
          <w:tcPr/>
          <w:p>
            <w:pPr>
              <w:pStyle w:val="Compact"/>
            </w:pPr>
            <w:r>
              <w:t xml:space="preserve">16:9</w:t>
            </w:r>
          </w:p>
        </w:tc>
        <w:tc>
          <w:tcPr/>
          <w:p>
            <w:pPr>
              <w:pStyle w:val="Compact"/>
            </w:pPr>
            <w:r>
              <w:t xml:space="preserve">Command: return to Sarai and submit to her</w:t>
            </w:r>
          </w:p>
        </w:tc>
        <w:tc>
          <w:tcPr/>
          <w:p>
            <w:pPr>
              <w:pStyle w:val="Compact"/>
            </w:pPr>
            <w:r>
              <w:t xml:space="preserve">The command is not easy. God does not promise that returning will be comfortable — only that it is the path forward</w:t>
            </w:r>
          </w:p>
        </w:tc>
      </w:tr>
      <w:tr>
        <w:tc>
          <w:tcPr/>
          <w:p>
            <w:pPr>
              <w:pStyle w:val="Compact"/>
            </w:pPr>
            <w:r>
              <w:t xml:space="preserve">16:10</w:t>
            </w:r>
          </w:p>
        </w:tc>
        <w:tc>
          <w:tcPr/>
          <w:p>
            <w:pPr>
              <w:pStyle w:val="Compact"/>
            </w:pPr>
            <w:r>
              <w:t xml:space="preserve">Promise: the Angel will multiply Hagar’s offspring so greatly they cannot be counted</w:t>
            </w:r>
          </w:p>
        </w:tc>
        <w:tc>
          <w:tcPr/>
          <w:p>
            <w:pPr>
              <w:pStyle w:val="Compact"/>
            </w:pPr>
            <w:r>
              <w:t xml:space="preserve">The promise mirrors the Abrahamic covenant language (Genesis 15:5; 17:2). This is genuine, not merely consolatory</w:t>
            </w:r>
          </w:p>
        </w:tc>
      </w:tr>
      <w:tr>
        <w:tc>
          <w:tcPr/>
          <w:p>
            <w:pPr>
              <w:pStyle w:val="Compact"/>
            </w:pPr>
            <w:r>
              <w:t xml:space="preserve">16:11</w:t>
            </w:r>
          </w:p>
        </w:tc>
        <w:tc>
          <w:tcPr/>
          <w:p>
            <w:pPr>
              <w:pStyle w:val="Compact"/>
            </w:pPr>
            <w:r>
              <w:t xml:space="preserve">She will bear a son; she is to name him Ishmael —</w:t>
            </w:r>
            <w:r>
              <w:t xml:space="preserve"> </w:t>
            </w:r>
            <w:r>
              <w:t xml:space="preserve">“God hears”</w:t>
            </w:r>
            <w:r>
              <w:t xml:space="preserve"> </w:t>
            </w:r>
            <w:r>
              <w:t xml:space="preserve">— because the LORD has heard her affliction</w:t>
            </w:r>
          </w:p>
        </w:tc>
        <w:tc>
          <w:tcPr/>
          <w:p>
            <w:pPr>
              <w:pStyle w:val="Compact"/>
            </w:pPr>
            <w:r>
              <w:t xml:space="preserve">The name encodes the theology of the moment: God hears the cries of the afflicted, even those outside the covenant line</w:t>
            </w:r>
          </w:p>
        </w:tc>
      </w:tr>
      <w:tr>
        <w:tc>
          <w:tcPr/>
          <w:p>
            <w:pPr>
              <w:pStyle w:val="Compact"/>
            </w:pPr>
            <w:r>
              <w:t xml:space="preserve">16:12</w:t>
            </w:r>
          </w:p>
        </w:tc>
        <w:tc>
          <w:tcPr/>
          <w:p>
            <w:pPr>
              <w:pStyle w:val="Compact"/>
            </w:pPr>
            <w:r>
              <w:t xml:space="preserve">Oracle about Ishmael’s character: a wild donkey of a man, hand against everyone and everyone’s hand against him, living in hostility toward all his brothers</w:t>
            </w:r>
          </w:p>
        </w:tc>
        <w:tc>
          <w:tcPr/>
          <w:p>
            <w:pPr>
              <w:pStyle w:val="Compact"/>
            </w:pPr>
            <w:r>
              <w:t xml:space="preserve">This is not a curse — it is a description of a particular kind of life and people. The Ishmaelite peoples will be known for fierce independence</w:t>
            </w:r>
          </w:p>
        </w:tc>
      </w:tr>
      <w:tr>
        <w:tc>
          <w:tcPr/>
          <w:p>
            <w:pPr>
              <w:pStyle w:val="Compact"/>
            </w:pPr>
            <w:r>
              <w:t xml:space="preserve">16:13</w:t>
            </w:r>
          </w:p>
        </w:tc>
        <w:tc>
          <w:tcPr/>
          <w:p>
            <w:pPr>
              <w:pStyle w:val="Compact"/>
            </w:pPr>
            <w:r>
              <w:t xml:space="preserve">Hagar names God</w:t>
            </w:r>
            <w:r>
              <w:t xml:space="preserve"> </w:t>
            </w:r>
            <w:r>
              <w:rPr>
                <w:i/>
                <w:iCs/>
              </w:rPr>
              <w:t xml:space="preserve">El Roi</w:t>
            </w:r>
            <w:r>
              <w:t xml:space="preserve"> </w:t>
            </w:r>
            <w:r>
              <w:t xml:space="preserve">—</w:t>
            </w:r>
            <w:r>
              <w:t xml:space="preserve"> </w:t>
            </w:r>
            <w:r>
              <w:t xml:space="preserve">“the God who sees me”</w:t>
            </w:r>
            <w:r>
              <w:t xml:space="preserve">; she reflects on having seen God and survived</w:t>
            </w:r>
          </w:p>
        </w:tc>
        <w:tc>
          <w:tcPr/>
          <w:p>
            <w:pPr>
              <w:pStyle w:val="Compact"/>
            </w:pPr>
            <w:r>
              <w:t xml:space="preserve">First recorded instance of a human naming God in Scripture.</w:t>
            </w:r>
            <w:r>
              <w:t xml:space="preserve"> </w:t>
            </w:r>
            <w:r>
              <w:t xml:space="preserve">“You are a God of seeing”</w:t>
            </w:r>
            <w:r>
              <w:t xml:space="preserve"> </w:t>
            </w:r>
            <w:r>
              <w:t xml:space="preserve">— she has grasped something real about divine character</w:t>
            </w:r>
          </w:p>
        </w:tc>
      </w:tr>
      <w:tr>
        <w:tc>
          <w:tcPr/>
          <w:p>
            <w:pPr>
              <w:pStyle w:val="Compact"/>
            </w:pPr>
            <w:r>
              <w:t xml:space="preserve">16:14</w:t>
            </w:r>
          </w:p>
        </w:tc>
        <w:tc>
          <w:tcPr/>
          <w:p>
            <w:pPr>
              <w:pStyle w:val="Compact"/>
            </w:pPr>
            <w:r>
              <w:t xml:space="preserve">The well is named Beer-lahai-roi —</w:t>
            </w:r>
            <w:r>
              <w:t xml:space="preserve"> </w:t>
            </w:r>
            <w:r>
              <w:t xml:space="preserve">“the well of the Living One who sees me”</w:t>
            </w:r>
          </w:p>
        </w:tc>
        <w:tc>
          <w:tcPr/>
          <w:p>
            <w:pPr>
              <w:pStyle w:val="Compact"/>
            </w:pPr>
            <w:r>
              <w:t xml:space="preserve">The place is named after the theological reality of the encounter. The geography of the covenant is expanded</w:t>
            </w:r>
          </w:p>
        </w:tc>
      </w:tr>
      <w:tr>
        <w:tc>
          <w:tcPr/>
          <w:p>
            <w:pPr>
              <w:pStyle w:val="Compact"/>
            </w:pPr>
            <w:r>
              <w:t xml:space="preserve">16:15–16</w:t>
            </w:r>
          </w:p>
        </w:tc>
        <w:tc>
          <w:tcPr/>
          <w:p>
            <w:pPr>
              <w:pStyle w:val="Compact"/>
            </w:pPr>
            <w:r>
              <w:t xml:space="preserve">Hagar bears Abram’s son; Abram names him Ishmael; Abram is 86 years old</w:t>
            </w:r>
          </w:p>
        </w:tc>
        <w:tc>
          <w:tcPr/>
          <w:p>
            <w:pPr>
              <w:pStyle w:val="Compact"/>
            </w:pPr>
            <w:r>
              <w:t xml:space="preserve">Ishmael is born, named by Abram in accordance with the divine instruction relayed through Hagar. The chapter closes with Abram — the covenant heir — now 86, awaiting the true promise still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16:1–3</w:t>
            </w:r>
          </w:p>
        </w:tc>
        <w:tc>
          <w:tcPr/>
          <w:p>
            <w:pPr>
              <w:pStyle w:val="Compact"/>
            </w:pPr>
            <w:r>
              <w:t xml:space="preserve">The Plan: Human Strategy to Secure the Promise</w:t>
            </w:r>
          </w:p>
        </w:tc>
      </w:tr>
      <w:tr>
        <w:tc>
          <w:tcPr/>
          <w:p>
            <w:pPr>
              <w:pStyle w:val="Compact"/>
            </w:pPr>
            <w:r>
              <w:t xml:space="preserve">2</w:t>
            </w:r>
          </w:p>
        </w:tc>
        <w:tc>
          <w:tcPr/>
          <w:p>
            <w:pPr>
              <w:pStyle w:val="Compact"/>
            </w:pPr>
            <w:r>
              <w:t xml:space="preserve">16:4–6</w:t>
            </w:r>
          </w:p>
        </w:tc>
        <w:tc>
          <w:tcPr/>
          <w:p>
            <w:pPr>
              <w:pStyle w:val="Compact"/>
            </w:pPr>
            <w:r>
              <w:t xml:space="preserve">The Fracture: Consequences That Cannot Be Contained</w:t>
            </w:r>
          </w:p>
        </w:tc>
      </w:tr>
      <w:tr>
        <w:tc>
          <w:tcPr/>
          <w:p>
            <w:pPr>
              <w:pStyle w:val="Compact"/>
            </w:pPr>
            <w:r>
              <w:t xml:space="preserve">3</w:t>
            </w:r>
          </w:p>
        </w:tc>
        <w:tc>
          <w:tcPr/>
          <w:p>
            <w:pPr>
              <w:pStyle w:val="Compact"/>
            </w:pPr>
            <w:r>
              <w:t xml:space="preserve">16:7–12</w:t>
            </w:r>
          </w:p>
        </w:tc>
        <w:tc>
          <w:tcPr/>
          <w:p>
            <w:pPr>
              <w:pStyle w:val="Compact"/>
            </w:pPr>
            <w:r>
              <w:t xml:space="preserve">The Pursuit: God Finds the One Who Was Not Looking</w:t>
            </w:r>
          </w:p>
        </w:tc>
      </w:tr>
      <w:tr>
        <w:tc>
          <w:tcPr/>
          <w:p>
            <w:pPr>
              <w:pStyle w:val="Compact"/>
            </w:pPr>
            <w:r>
              <w:t xml:space="preserve">4</w:t>
            </w:r>
          </w:p>
        </w:tc>
        <w:tc>
          <w:tcPr/>
          <w:p>
            <w:pPr>
              <w:pStyle w:val="Compact"/>
            </w:pPr>
            <w:r>
              <w:t xml:space="preserve">16:13–16</w:t>
            </w:r>
          </w:p>
        </w:tc>
        <w:tc>
          <w:tcPr/>
          <w:p>
            <w:pPr>
              <w:pStyle w:val="Compact"/>
            </w:pPr>
            <w:r>
              <w:t xml:space="preserve">The Recognition: The God Who Sees Is Named and Remembered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Human scheming to secure God’s promise produces only conflict — yet God sees the forgotten.</w:t>
      </w:r>
    </w:p>
    <w:p>
      <w:pPr>
        <w:pStyle w:val="BodyText"/>
      </w:pPr>
      <w:r>
        <w:rPr>
          <w:b/>
          <w:bCs/>
        </w:rPr>
        <w:t xml:space="preserve">Primary Claim:</w:t>
      </w:r>
      <w:r>
        <w:t xml:space="preserve"> </w:t>
      </w:r>
      <w:r>
        <w:t xml:space="preserve">When God’s people take the promise into their own hands, they generate suffering they cannot resolve — but the God who gave the promise sees even those caught in the wreckage, and His grace reaches further than human failure can extend.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spiritual anatomy of impatience before acting on it.</w:t>
      </w:r>
      <w:r>
        <w:t xml:space="preserve"> </w:t>
      </w:r>
      <w:r>
        <w:rPr>
          <w:i/>
          <w:iCs/>
        </w:rPr>
        <w:t xml:space="preserve">(Mind/belief)</w:t>
      </w:r>
      <w:r>
        <w:t xml:space="preserve"> </w:t>
      </w:r>
      <w:r>
        <w:t xml:space="preserve">Abram and Sarai did not wake up one morning and decide to distrust God. They waited ten years. The drift into pragmatism was gradual — reasonable-sounding, culturally plausible, and framed in language that invoked God’s name. Before any significant decision to</w:t>
      </w:r>
      <w:r>
        <w:t xml:space="preserve"> </w:t>
      </w:r>
      <w:r>
        <w:t xml:space="preserve">“help God along,”</w:t>
      </w:r>
      <w:r>
        <w:t xml:space="preserve"> </w:t>
      </w:r>
      <w:r>
        <w:t xml:space="preserve">the reader must ask: Am I acting from faith in what God has said, or from exhaustion with waiting for it? The plan that feels most like wisdom when the wait has gone on longest is often the plan that most needs to be refused. Impatience rarely announces itself as faithlessness — it announces itself as common sense.</w:t>
      </w:r>
    </w:p>
    <w:p>
      <w:pPr>
        <w:pStyle w:val="BodyText"/>
      </w:pPr>
      <w:r>
        <w:rPr>
          <w:b/>
          <w:bCs/>
        </w:rPr>
        <w:t xml:space="preserve">2. Grieve the cost your self-sufficient strategies impose on others.</w:t>
      </w:r>
      <w:r>
        <w:t xml:space="preserve"> </w:t>
      </w:r>
      <w:r>
        <w:rPr>
          <w:i/>
          <w:iCs/>
        </w:rPr>
        <w:t xml:space="preserve">(Affections/worship)</w:t>
      </w:r>
      <w:r>
        <w:t xml:space="preserve"> </w:t>
      </w:r>
      <w:r>
        <w:t xml:space="preserve">Hagar did not choose to be part of this story. She was a servant given as a wife, and when the plan fractured, she bore the harshest consequences — subjected to mistreatment, driven into the wilderness pregnant and alone. The reader who has taken the promise into their own hands must reckon not just with their own spiritual condition but with the people around them who bear the weight of their faithlessness. Marriages, children, colleagues, and communities absorb the consequences of others’ self-sufficient strategies. The appropriate response is not mere acknowledgment but grief — the kind that leads to repentance and repair.</w:t>
      </w:r>
    </w:p>
    <w:p>
      <w:pPr>
        <w:pStyle w:val="BodyText"/>
      </w:pPr>
      <w:r>
        <w:rPr>
          <w:b/>
          <w:bCs/>
        </w:rPr>
        <w:t xml:space="preserve">3. Stop demanding that God move on your timetable before you will trust Him.</w:t>
      </w:r>
      <w:r>
        <w:t xml:space="preserve"> </w:t>
      </w:r>
      <w:r>
        <w:rPr>
          <w:i/>
          <w:iCs/>
        </w:rPr>
        <w:t xml:space="preserve">(Will/behavior)</w:t>
      </w:r>
      <w:r>
        <w:t xml:space="preserve"> </w:t>
      </w:r>
      <w:r>
        <w:t xml:space="preserve">The specific behavior that Genesis 16 addresses is the concrete action of stepping outside the bounds of what God has actually said in order to secure what God has promised. For the contemporary reader, this surfaces whenever a person manipulates a relationship to achieve a desired outcome, rationalizes a compromise as</w:t>
      </w:r>
      <w:r>
        <w:t xml:space="preserve"> </w:t>
      </w:r>
      <w:r>
        <w:t xml:space="preserve">“the only realistic option,”</w:t>
      </w:r>
      <w:r>
        <w:t xml:space="preserve"> </w:t>
      </w:r>
      <w:r>
        <w:t xml:space="preserve">or abandons the path of patient obedience because the timeline is not resolving the way they expected. Identify where you are currently engineering what God has not yet given. Stop. Return to what He has actually said and wait there.</w:t>
      </w:r>
    </w:p>
    <w:p>
      <w:pPr>
        <w:pStyle w:val="BodyText"/>
      </w:pPr>
      <w:r>
        <w:rPr>
          <w:b/>
          <w:bCs/>
        </w:rPr>
        <w:t xml:space="preserve">4. Let the doctrine of</w:t>
      </w:r>
      <w:r>
        <w:rPr>
          <w:b/>
          <w:bCs/>
        </w:rPr>
        <w:t xml:space="preserve"> </w:t>
      </w:r>
      <w:r>
        <w:rPr>
          <w:b/>
          <w:bCs/>
          <w:i/>
          <w:iCs/>
        </w:rPr>
        <w:t xml:space="preserve">El Roi</w:t>
      </w:r>
      <w:r>
        <w:rPr>
          <w:b/>
          <w:bCs/>
        </w:rPr>
        <w:t xml:space="preserve"> </w:t>
      </w:r>
      <w:r>
        <w:rPr>
          <w:b/>
          <w:bCs/>
        </w:rPr>
        <w:t xml:space="preserve">— the God who sees — dismantle your sense of abandonment.</w:t>
      </w:r>
      <w:r>
        <w:t xml:space="preserve"> </w:t>
      </w:r>
      <w:r>
        <w:rPr>
          <w:i/>
          <w:iCs/>
        </w:rPr>
        <w:t xml:space="preserve">(Affections/worship)</w:t>
      </w:r>
      <w:r>
        <w:t xml:space="preserve"> </w:t>
      </w:r>
      <w:r>
        <w:t xml:space="preserve">Hagar was in the wilderness, Egyptian, pregnant, having fled mistreatment, heading back to the only country she knew. She was, by any measure, the most overlooked person in this chapter. And God found her. Named her. Saw her affliction. Made her a promise. The reader who is currently in the equivalent of Hagar’s wilderness — unseen by those who should see them, bearing consequences they did not create, outside the circle of people who seem to receive divine attention — is addressed directly by this passage. The God who met Hagar at Beer-lahai-roi is the same God who pursues the forgotten today. This is not a comfort offered to keep the overlooked compliant; it is a declaration about divine character. Let it reach you.</w:t>
      </w:r>
    </w:p>
    <w:p>
      <w:pPr>
        <w:pStyle w:val="BodyText"/>
      </w:pPr>
      <w:r>
        <w:rPr>
          <w:b/>
          <w:bCs/>
        </w:rPr>
        <w:t xml:space="preserve">5. Identify where you have domesticated the promise into a project you are managing.</w:t>
      </w:r>
      <w:r>
        <w:t xml:space="preserve"> </w:t>
      </w:r>
      <w:r>
        <w:rPr>
          <w:i/>
          <w:iCs/>
        </w:rPr>
        <w:t xml:space="preserve">(Mind/belief)</w:t>
      </w:r>
      <w:r>
        <w:t xml:space="preserve"> </w:t>
      </w:r>
      <w:r>
        <w:t xml:space="preserve">One of the subtlest forms of unbelief is not the rejection of God’s promises but their transformation into personal projects subject to human management. Abram and Sarai did not stop believing in the promise — they started believing they needed to implement it. The reader must ask: Where has prayer been replaced by strategy? Where has trust in God’s timing been replaced by contingency planning for His failure to deliver? Where have God’s words become raw material for personal initiative rather than the solid ground of patient trust? The passage calls the reader to return the promise to God — to hold it open-handed rather than managing it toward a conclusion.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16 teaches that the promises of God are not raw materials for human implementation — they are claims God makes on the future, which He alone secures. The passage reveals that God’s covenant faithfulness does not prevent His people from failing to trust it, and that failure has real consequences that cannot be undone by good intentions or theological rationalizations. At the same time, the chapter teaches that God’s grace is not confined to the covenant community’s boundaries:</w:t>
      </w:r>
      <w:r>
        <w:t xml:space="preserve"> </w:t>
      </w:r>
      <w:r>
        <w:rPr>
          <w:i/>
          <w:iCs/>
        </w:rPr>
        <w:t xml:space="preserve">El Roi</w:t>
      </w:r>
      <w:r>
        <w:t xml:space="preserve"> </w:t>
      </w:r>
      <w:r>
        <w:t xml:space="preserve">— the God who sees — pursues Hagar, the Egyptian servant, in the wilderness, names her, hears her affliction, and makes her a promise. This revelation of divine character is not incidental — it is embedded permanently in the landscape by the naming of the well. God is a seeing, hearing, pursuing God whose grace reaches further than the failure of His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16 provides the narrative substrate for the Pauline distinction in Galatians 4 between the child of the flesh and the child of the promise — the contrast between what human effort produces when it attempts to secure divine blessing and what divine grace alone can generate. The Reformed tradition’s insistence on the absolute gratuity of salvation — that God’s promise is not activated, secured, or accelerated by human initiative but is accomplished by God alone on His own terms and timeline — is grounded in precisely this kind of narrative. The attempt to produce the covenant heir through human strategy yields Ishmael: real, present, loved by God in his own way, but not the promised seed. The sovereignty of God in the fulfillment of His own promises, and the futility of human effort to manage that fulfillment, is a cornerstone of Reformed soteriology, and it is embedded in this story before it becomes doctrine in Paul. Equally significant for Reformed theology is the</w:t>
      </w:r>
      <w:r>
        <w:t xml:space="preserve"> </w:t>
      </w:r>
      <w:r>
        <w:rPr>
          <w:i/>
          <w:iCs/>
        </w:rPr>
        <w:t xml:space="preserve">El Roi</w:t>
      </w:r>
      <w:r>
        <w:t xml:space="preserve"> </w:t>
      </w:r>
      <w:r>
        <w:t xml:space="preserve">revelation: God’s elective grace is not bounded by the covenant community’s competence or faithfulness — it reaches into the wilderness to find those whom His people’s failures have displaced.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take the promise into your own hands without generating consequences you cannot control and bearing costs you did not anticipate. But the God who gave the promise has not abandoned the field — He is in the wilderness, finding the people your failures displaced, and He will accomplish what He said He would accomplish, with or without your cooperation. Stop managing the promise. Return to what He said. And know that the God who saw Hagar sees you — wherever the wilderness has taken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lesson about the origins of the Arab-Israeli conflict.</w:t>
      </w:r>
      <w:r>
        <w:t xml:space="preserve"> </w:t>
      </w:r>
      <w:r>
        <w:t xml:space="preserve">Genesis 16 is not primarily an ethnographic explanation for Middle Eastern geopolitics, though the oracle about Ishmael does have historical extension. Treating it as background history for contemporary geopolitics domesticates the theological content and misses the Primary Claim entirely. The chapter is about covenant impatience and divine grace, not the genealogy of political conflict. Expositors who spend significant time tracing Ishmael’s descendants into the modern world have left the text for a different conversation.</w:t>
      </w:r>
    </w:p>
    <w:p>
      <w:pPr>
        <w:numPr>
          <w:ilvl w:val="0"/>
          <w:numId w:val="1002"/>
        </w:numPr>
      </w:pPr>
      <w:r>
        <w:rPr>
          <w:b/>
          <w:bCs/>
        </w:rPr>
        <w:t xml:space="preserve">Excusing Abram and Sarai on grounds of cultural legitimacy.</w:t>
      </w:r>
      <w:r>
        <w:t xml:space="preserve"> </w:t>
      </w:r>
      <w:r>
        <w:t xml:space="preserve">The ancient Near Eastern parallels are real but do not neutralize the text’s implicit critique. Abram had received a specific covenant promise (Genesis 15:4) that should have been sufficient. Noting the cultural background is appropriate; allowing it to become an exculpatory argument evacuates the passage’s intended confrontation with the reader’s own pragmatic drift.</w:t>
      </w:r>
    </w:p>
    <w:p>
      <w:pPr>
        <w:numPr>
          <w:ilvl w:val="0"/>
          <w:numId w:val="1002"/>
        </w:numPr>
      </w:pPr>
      <w:r>
        <w:rPr>
          <w:b/>
          <w:bCs/>
        </w:rPr>
        <w:t xml:space="preserve">Preaching only the warning without the grace toward Hagar.</w:t>
      </w:r>
      <w:r>
        <w:t xml:space="preserve"> </w:t>
      </w:r>
      <w:r>
        <w:t xml:space="preserve">The passage has two tracks — the cost of impatience and the reach of grace — and expositors who spend the entire sermon on Abram and Sarai’s failure will preach an accurate but incomplete message. The</w:t>
      </w:r>
      <w:r>
        <w:t xml:space="preserve"> </w:t>
      </w:r>
      <w:r>
        <w:rPr>
          <w:i/>
          <w:iCs/>
        </w:rPr>
        <w:t xml:space="preserve">El Roi</w:t>
      </w:r>
      <w:r>
        <w:t xml:space="preserve"> </w:t>
      </w:r>
      <w:r>
        <w:t xml:space="preserve">section (vv. 7–14) is not an epilogue; it is the theological climax. A sermon that reaches only the warning track has stopped before the text’s most important theological declaration.</w:t>
      </w:r>
    </w:p>
    <w:p>
      <w:pPr>
        <w:numPr>
          <w:ilvl w:val="0"/>
          <w:numId w:val="1002"/>
        </w:numPr>
      </w:pPr>
      <w:r>
        <w:rPr>
          <w:b/>
          <w:bCs/>
        </w:rPr>
        <w:t xml:space="preserve">Romanticizing Hagar’s situation in a way that softens the divine command.</w:t>
      </w:r>
      <w:r>
        <w:t xml:space="preserve"> </w:t>
      </w:r>
      <w:r>
        <w:t xml:space="preserve">The Angel of the LORD commands Hagar to return and submit to the very person who mistreated her. This is not comfortable, and expositors should not make it so. The passage does not promise that obedience will be painless — it promises divine accompaniment and a future. Preaching that skips past the cost of the command in order to get to the comfort of the promise is not faithful to what God actually says to Hagar.</w:t>
      </w:r>
    </w:p>
    <w:p>
      <w:pPr>
        <w:numPr>
          <w:ilvl w:val="0"/>
          <w:numId w:val="1002"/>
        </w:numPr>
      </w:pPr>
      <w:r>
        <w:rPr>
          <w:b/>
          <w:bCs/>
        </w:rPr>
        <w:t xml:space="preserve">Failing to identify the Christophanic character of the Angel of the LORD encounter.</w:t>
      </w:r>
      <w:r>
        <w:t xml:space="preserve"> </w:t>
      </w:r>
      <w:r>
        <w:t xml:space="preserve">If the Angel of the LORD is the pre-incarnate Christ, then the One who pursues Hagar in the wilderness is the same One who will pursue sinners to the cross. The theological depth of the passage is significantly reduced if the Angel is treated as a generic divine messenger. The</w:t>
      </w:r>
      <w:r>
        <w:t xml:space="preserve"> </w:t>
      </w:r>
      <w:r>
        <w:rPr>
          <w:i/>
          <w:iCs/>
        </w:rPr>
        <w:t xml:space="preserve">El Roi</w:t>
      </w:r>
      <w:r>
        <w:t xml:space="preserve"> </w:t>
      </w:r>
      <w:r>
        <w:t xml:space="preserve">revelation is not just a statement about divine omniscience — it is a revelation of the character of the One who will one day become incarnate to seek and save the lost.</w:t>
      </w:r>
    </w:p>
    <w:p>
      <w:pPr>
        <w:numPr>
          <w:ilvl w:val="0"/>
          <w:numId w:val="1002"/>
        </w:numPr>
      </w:pPr>
      <w:r>
        <w:rPr>
          <w:b/>
          <w:bCs/>
        </w:rPr>
        <w:t xml:space="preserve">Generating applications that are purely behavioral without engaging the idol beneath.</w:t>
      </w:r>
      <w:r>
        <w:t xml:space="preserve"> </w:t>
      </w:r>
      <w:r>
        <w:t xml:space="preserve">The passage addresses not just the action of self-sufficient strategy but the posture of functional distrust that produces it. Expositors who preach</w:t>
      </w:r>
      <w:r>
        <w:t xml:space="preserve"> </w:t>
      </w:r>
      <w:r>
        <w:t xml:space="preserve">“don’t do what Abram and Sarai did”</w:t>
      </w:r>
      <w:r>
        <w:t xml:space="preserve"> </w:t>
      </w:r>
      <w:r>
        <w:t xml:space="preserve">without diagnosing the impatience, the exhaustion with waiting, and the misplaced confidence in human ingenuity will leave the congregation with a rule rather than a diagnosis. The root being addressed is the tendency to treat God’s promises as propositions to be implemented rather than claims to be trusted.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2026-07-14T21:01:05Z</dcterms:created>
  <dcterms:modified xsi:type="dcterms:W3CDTF">2026-07-14T21:01:05Z</dcterms:modified>
</cp:coreProperties>
</file>

<file path=docProps/custom.xml><?xml version="1.0" encoding="utf-8"?>
<Properties xmlns="http://schemas.openxmlformats.org/officeDocument/2006/custom-properties" xmlns:vt="http://schemas.openxmlformats.org/officeDocument/2006/docPropsVTypes"/>
</file>